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D4" w:rsidRPr="000773D8" w:rsidRDefault="007C2ED4" w:rsidP="007C2ED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0773D8">
        <w:rPr>
          <w:rFonts w:ascii="TH SarabunPSK" w:hAnsi="TH SarabunPSK" w:cs="TH SarabunPSK"/>
          <w:sz w:val="32"/>
          <w:szCs w:val="32"/>
        </w:rPr>
        <w:t>AF 0</w:t>
      </w:r>
      <w:r>
        <w:rPr>
          <w:rFonts w:ascii="TH SarabunPSK" w:hAnsi="TH SarabunPSK" w:cs="TH SarabunPSK"/>
          <w:sz w:val="32"/>
          <w:szCs w:val="32"/>
        </w:rPr>
        <w:t>1-09/</w:t>
      </w:r>
      <w:r>
        <w:rPr>
          <w:rFonts w:ascii="TH SarabunPSK" w:hAnsi="TH SarabunPSK" w:cs="TH SarabunPSK"/>
          <w:sz w:val="32"/>
          <w:szCs w:val="32"/>
          <w:lang w:val="en-US"/>
        </w:rPr>
        <w:t>4</w:t>
      </w:r>
      <w:r w:rsidRPr="004F447A">
        <w:rPr>
          <w:rFonts w:ascii="TH SarabunPSK" w:hAnsi="TH SarabunPSK" w:cs="TH SarabunPSK"/>
          <w:sz w:val="32"/>
          <w:szCs w:val="32"/>
        </w:rPr>
        <w:t>.0</w:t>
      </w:r>
    </w:p>
    <w:p w:rsidR="00200F85" w:rsidRPr="00200F85" w:rsidRDefault="00200F85" w:rsidP="00A7432F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lang w:val="x-none"/>
        </w:rPr>
      </w:pPr>
    </w:p>
    <w:p w:rsidR="007C2ED4" w:rsidRPr="00CD56FC" w:rsidRDefault="007C2ED4" w:rsidP="007C2ED4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D56F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เกณฑ์โครงการวิจัยที่</w:t>
      </w:r>
      <w:r w:rsidR="00B62C8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เข้าข่าย</w:t>
      </w:r>
      <w:r w:rsidRPr="00CD56F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ยกเว้นการพิจารณาจริยธรรมการวิจัย</w:t>
      </w:r>
      <w:r w:rsidRPr="00CD56F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7432F">
        <w:rPr>
          <w:rFonts w:ascii="TH SarabunPSK" w:hAnsi="TH SarabunPSK" w:cs="TH SarabunPSK"/>
          <w:b/>
          <w:bCs/>
          <w:color w:val="auto"/>
          <w:sz w:val="32"/>
          <w:szCs w:val="32"/>
        </w:rPr>
        <w:t>(Ex</w:t>
      </w:r>
      <w:r w:rsidR="00235E58">
        <w:rPr>
          <w:rFonts w:ascii="TH SarabunPSK" w:hAnsi="TH SarabunPSK" w:cs="TH SarabunPSK"/>
          <w:b/>
          <w:bCs/>
          <w:color w:val="auto"/>
          <w:sz w:val="32"/>
          <w:szCs w:val="32"/>
        </w:rPr>
        <w:t>emption</w:t>
      </w:r>
      <w:r w:rsidR="00511F8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review</w:t>
      </w:r>
      <w:r w:rsidR="00A7432F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7C2ED4" w:rsidRPr="00B62C84" w:rsidRDefault="007C2ED4" w:rsidP="007C2ED4">
      <w:pPr>
        <w:pStyle w:val="Default"/>
        <w:tabs>
          <w:tab w:val="left" w:pos="851"/>
        </w:tabs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โครงการวิจัยที่สามารถได้รับยกเว้นการพิจารณาจริยธรรมการวิจัยได้แก่โครงการวิจัยที่มีลักษณะดังต่อไปนี้</w:t>
      </w: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งานวิจัยด้านการศึกษา โดยต้องเป็นโครงการวิจัยที่ดำเนินการในสถาบันการศึกษาที่ได้รับการรับรองมาตรฐาน เกี่ยวข้องกับกระบวนการเรียนการสอนตามปกติและงานวิจัยยุทธศาสตร์ใหม่ทางการศึกษาตามนโยบายของสถาบัน  เช่น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วิจัยการปรับวิธีการซึ่งจะต้องใช้กับนักเรียน นิสิต ทั้งชั้นปี อาจจะเปรียบเทียบคะแนน หรือประสิทธิภาพของนักเรียน นิสิต ทั้งชั้นปีในรายวิชาใดวิชาหนึ่งที่ปรับเปลี่ยนวิธีการสอน การประเมินหลักสูตร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การประกันคุณภาพการศึกษา </w:t>
      </w: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งานวิจัยประยุกต์วิธีประเมินการศึกษาในด้านกระบวนการรับรู้ เข้าใจและตัดสินใจอย่างมีเหตุมีผล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Cognitive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การวินิจฉัย 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Diagnostic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สมรรถภาพ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/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ความถนัด 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Aptitude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) หรือ ผลสัมฤทธิ์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/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ผลสำเร็จ 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Achievement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งานวิจัยสำรวจความคิดเห็นในวงกว้าง การสัมภาษณ์หรือเฝ้าสังเกตพฤติกรรม งานวิจัยจะได้รับยกเว้นพิจารณาเมื่อ</w:t>
      </w:r>
    </w:p>
    <w:p w:rsidR="007C2ED4" w:rsidRPr="00B62C84" w:rsidRDefault="007C2ED4" w:rsidP="007C2ED4">
      <w:pPr>
        <w:pStyle w:val="Default"/>
        <w:widowControl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การเก็บข้อมูลและข้อมูลที่ได้ไม่เกี่ยวข้องหรือบ่งชี้ถึงตัวบุคคล</w:t>
      </w:r>
    </w:p>
    <w:p w:rsidR="007C2ED4" w:rsidRPr="00B62C84" w:rsidRDefault="007C2ED4" w:rsidP="007C2ED4">
      <w:pPr>
        <w:pStyle w:val="Default"/>
        <w:widowControl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ขั้นตอนการวิจัยและผลที่ได้ไม่เป็นเหตุให้อาสาสมัคร หรือบุคคลใดต้องรับโทษทางอาญาและความรับผิดทางแพ่งหรือทำให้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เสียโอกาสในอาชีพ หน้าที่การงาน</w:t>
      </w: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งานวิจัยซึ่งนำผลตรวจที่มีอยู่แล้วมาทำการวิเคราะห์ใหม่ในภาพรวมโดยไม่เชื่อมโยงถึงข้อมูลส่วนบุคคล เช่น วิเคราะห์ผลการตรวจชิ้นเนื้อไตทางพยาธิวิทยา 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10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ปี ย้อนหลัง เป็นต้น</w:t>
      </w: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งานวิจัยเกี่ยวกับเชื้อจุลชีพโดยใช้เชื้อที่เพาะเลี้ยงไว้ในห้องปฏิบัติการ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</w: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spacing w:after="1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งานวิจัยซึ่งทำการศึกษาใน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เซลล์มนุษย์ที่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ซื้อขายเชิงพาณิชย์ 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Commercially available human-related cell lines)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หรือเซลล์มนุษย์ที่แยกได้จาก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ห้องปฏิบัติการ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Laboratory isolated human cells)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งานวิจัยด้าน นโยบาย ยุทธศาสตร์ ที่ได้รับมอบหมายให้ดำเนินการตามความเห็นชอบและอนุมัติจากสถาบัน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 ยกระดับมาตรฐานขึ้นสู่สากล โดยไม่กระทบข้อมูลส่วนบุคคลและไม่ขัดต่อกฎหมาย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C2ED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งานวิจัยเกี่ยวกับรสชา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ติ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 คุณภาพของอาหารและความพึงพอใ</w:t>
      </w:r>
      <w:bookmarkStart w:id="0" w:name="_GoBack"/>
      <w:bookmarkEnd w:id="0"/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</w:r>
      <w:r w:rsidR="00B40C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B62C84" w:rsidRDefault="00B62C84" w:rsidP="00B62C84">
      <w:pPr>
        <w:pStyle w:val="Default"/>
        <w:widowControl/>
        <w:ind w:left="1200"/>
        <w:rPr>
          <w:rFonts w:ascii="TH SarabunPSK" w:hAnsi="TH SarabunPSK" w:cs="TH SarabunPSK"/>
          <w:color w:val="auto"/>
          <w:sz w:val="32"/>
          <w:szCs w:val="32"/>
        </w:rPr>
      </w:pPr>
    </w:p>
    <w:p w:rsidR="00B62C84" w:rsidRDefault="00B62C84" w:rsidP="00B62C84">
      <w:pPr>
        <w:pStyle w:val="Default"/>
        <w:widowControl/>
        <w:ind w:left="1200"/>
        <w:rPr>
          <w:rFonts w:ascii="TH SarabunPSK" w:hAnsi="TH SarabunPSK" w:cs="TH SarabunPSK"/>
          <w:color w:val="auto"/>
          <w:sz w:val="32"/>
          <w:szCs w:val="32"/>
        </w:rPr>
      </w:pPr>
    </w:p>
    <w:p w:rsidR="00B62C84" w:rsidRDefault="00B62C84" w:rsidP="00B62C84">
      <w:pPr>
        <w:pStyle w:val="Default"/>
        <w:widowControl/>
        <w:ind w:left="1200"/>
        <w:rPr>
          <w:rFonts w:ascii="TH SarabunPSK" w:hAnsi="TH SarabunPSK" w:cs="TH SarabunPSK"/>
          <w:color w:val="auto"/>
          <w:sz w:val="32"/>
          <w:szCs w:val="32"/>
        </w:rPr>
      </w:pPr>
    </w:p>
    <w:p w:rsidR="00B62C84" w:rsidRPr="00B62C84" w:rsidRDefault="00B62C84" w:rsidP="00B62C84">
      <w:pPr>
        <w:pStyle w:val="Default"/>
        <w:widowControl/>
        <w:ind w:left="1200"/>
        <w:rPr>
          <w:rFonts w:ascii="TH SarabunPSK" w:hAnsi="TH SarabunPSK" w:cs="TH SarabunPSK"/>
          <w:color w:val="auto"/>
          <w:sz w:val="32"/>
          <w:szCs w:val="32"/>
        </w:rPr>
      </w:pPr>
    </w:p>
    <w:p w:rsidR="007C2ED4" w:rsidRPr="00B62C84" w:rsidRDefault="007C2ED4" w:rsidP="007C2ED4">
      <w:pPr>
        <w:pStyle w:val="Default"/>
        <w:widowControl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รายงานผู้ป่วย 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(Case report)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C2ED4" w:rsidRPr="00B62C84" w:rsidRDefault="007C2ED4" w:rsidP="007C2ED4">
      <w:pPr>
        <w:pStyle w:val="Default"/>
        <w:widowControl/>
        <w:ind w:left="12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หมายเหตุ.</w:t>
      </w:r>
    </w:p>
    <w:p w:rsidR="007C2ED4" w:rsidRPr="00B62C84" w:rsidRDefault="007C2ED4" w:rsidP="007C2ED4">
      <w:pPr>
        <w:pStyle w:val="Default"/>
        <w:widowControl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งานวิจัยที่เกี่ยวข้องกับอาสาสมัครที่เป็นกลุ่มเปราะบาง  (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>Vulnerable groups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เช่น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การวิจัยในผู้ที่อ่านเขียนไม่ได้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การวิจัยในผู้สูงอายุหรือเด็กที่อยู่ในสถานสงเคราะห์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การวิจัยใน</w:t>
      </w:r>
      <w:r w:rsidR="00A7432F"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ลุ่มคนไร้ที่อยู่</w:t>
      </w:r>
      <w:r w:rsidRPr="00B62C8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62C84">
        <w:rPr>
          <w:rFonts w:ascii="TH SarabunPSK" w:hAnsi="TH SarabunPSK" w:cs="TH SarabunPSK"/>
          <w:color w:val="auto"/>
          <w:sz w:val="32"/>
          <w:szCs w:val="32"/>
          <w:cs/>
        </w:rPr>
        <w:t>การวิจัยในผู้เสพหรือผู้ขายยาเสพติด</w:t>
      </w:r>
      <w:r w:rsidRPr="00B62C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เป็นต้น </w:t>
      </w:r>
      <w:r w:rsidRPr="00B62C84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 xml:space="preserve">ไม่สามารถขอรับการพิจารณาแบบยกเว้นได้ </w:t>
      </w:r>
    </w:p>
    <w:p w:rsidR="00A7432F" w:rsidRPr="00B62C84" w:rsidRDefault="00A7432F" w:rsidP="00A7432F">
      <w:pPr>
        <w:pStyle w:val="Default"/>
        <w:widowControl/>
        <w:ind w:left="1560"/>
        <w:rPr>
          <w:rFonts w:ascii="TH SarabunPSK" w:hAnsi="TH SarabunPSK" w:cs="TH SarabunPSK"/>
          <w:color w:val="auto"/>
          <w:sz w:val="32"/>
          <w:szCs w:val="32"/>
        </w:rPr>
      </w:pPr>
    </w:p>
    <w:p w:rsidR="007C2ED4" w:rsidRPr="00B62C84" w:rsidRDefault="007C2ED4" w:rsidP="007C2ED4">
      <w:pPr>
        <w:pStyle w:val="Default"/>
        <w:numPr>
          <w:ilvl w:val="0"/>
          <w:numId w:val="3"/>
        </w:numPr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B62C84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โครงการวิจัยที่ดำเนินการเฉพาะกับกลุ่มบุคคลสาธารณะ 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B62C84">
        <w:rPr>
          <w:rFonts w:ascii="TH SarabunPSK" w:eastAsia="Times New Roman" w:hAnsi="TH SarabunPSK" w:cs="TH SarabunPSK" w:hint="cs"/>
          <w:color w:val="auto"/>
          <w:sz w:val="32"/>
          <w:szCs w:val="32"/>
          <w:u w:val="single"/>
          <w:cs/>
        </w:rPr>
        <w:t>โครงการวิจัยนั้น</w:t>
      </w:r>
      <w:r w:rsidRPr="00B62C84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ไม่สามารถขอรับการพิจารณาแบบยกเว้นได้</w:t>
      </w:r>
    </w:p>
    <w:p w:rsidR="00750614" w:rsidRDefault="00750614"/>
    <w:sectPr w:rsidR="00750614" w:rsidSect="007C2ED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2A"/>
    <w:rsid w:val="00200F85"/>
    <w:rsid w:val="00235E58"/>
    <w:rsid w:val="00511F88"/>
    <w:rsid w:val="006132EB"/>
    <w:rsid w:val="006375A7"/>
    <w:rsid w:val="00750614"/>
    <w:rsid w:val="007C2ED4"/>
    <w:rsid w:val="0099572A"/>
    <w:rsid w:val="00A7432F"/>
    <w:rsid w:val="00B40C78"/>
    <w:rsid w:val="00B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C235"/>
  <w15:chartTrackingRefBased/>
  <w15:docId w15:val="{D7672610-A156-493A-8C25-F8D1A0D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ED4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rsid w:val="007C2ED4"/>
    <w:pPr>
      <w:tabs>
        <w:tab w:val="center" w:pos="4153"/>
        <w:tab w:val="right" w:pos="8306"/>
      </w:tabs>
      <w:spacing w:after="0" w:line="240" w:lineRule="auto"/>
    </w:pPr>
    <w:rPr>
      <w:rFonts w:ascii="Angsana New" w:eastAsia="SimSun" w:hAnsi="Angsana New" w:cs="Angsana New"/>
      <w:sz w:val="24"/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7C2ED4"/>
    <w:rPr>
      <w:rFonts w:ascii="Angsana New" w:eastAsia="SimSun" w:hAnsi="Angsana New" w:cs="Angsana New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743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32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Research</cp:lastModifiedBy>
  <cp:revision>8</cp:revision>
  <cp:lastPrinted>2019-01-30T09:11:00Z</cp:lastPrinted>
  <dcterms:created xsi:type="dcterms:W3CDTF">2017-02-21T08:33:00Z</dcterms:created>
  <dcterms:modified xsi:type="dcterms:W3CDTF">2019-02-20T23:12:00Z</dcterms:modified>
</cp:coreProperties>
</file>